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6F" w:rsidRPr="00C16451" w:rsidRDefault="002F046F" w:rsidP="00C16451">
      <w:pPr>
        <w:tabs>
          <w:tab w:val="left" w:pos="-1440"/>
          <w:tab w:val="left" w:pos="-720"/>
          <w:tab w:val="left" w:pos="0"/>
          <w:tab w:val="left" w:pos="720"/>
        </w:tabs>
        <w:spacing w:line="240" w:lineRule="atLeast"/>
        <w:ind w:left="1410" w:hanging="1410"/>
        <w:rPr>
          <w:rFonts w:ascii="Calibri" w:hAnsi="Calibri" w:cs="Calibri"/>
          <w:b/>
          <w:spacing w:val="-3"/>
        </w:rPr>
      </w:pPr>
      <w:r w:rsidRPr="00C16451">
        <w:rPr>
          <w:rFonts w:ascii="Calibri" w:hAnsi="Calibri" w:cs="Calibri"/>
          <w:b/>
          <w:spacing w:val="-3"/>
        </w:rPr>
        <w:t>Reflectiecyclus Korthagen</w:t>
      </w:r>
      <w:r w:rsidR="00C16451" w:rsidRPr="00C16451">
        <w:rPr>
          <w:rFonts w:ascii="Calibri" w:hAnsi="Calibri" w:cs="Calibri"/>
          <w:b/>
          <w:spacing w:val="-3"/>
        </w:rPr>
        <w:t>:</w:t>
      </w:r>
    </w:p>
    <w:p w:rsidR="00C16451" w:rsidRDefault="00C16451" w:rsidP="00C16451">
      <w:r>
        <w:t>Hieronder staat stapsgewijs beschreven welke onderdelen in het reflectieverslag terug moeten komen. (Zie ook de reflectiecyclus van Korthagen uit 1983 op bladzijde 2).</w:t>
      </w:r>
    </w:p>
    <w:p w:rsidR="00C16451" w:rsidRDefault="00C16451" w:rsidP="00C16451">
      <w:pPr>
        <w:pStyle w:val="Lijstalinea"/>
        <w:numPr>
          <w:ilvl w:val="0"/>
          <w:numId w:val="3"/>
        </w:numPr>
      </w:pPr>
      <w:r>
        <w:t xml:space="preserve">Blik terug op de les die je gegeven hebt. </w:t>
      </w:r>
      <w:r w:rsidR="00615D9F">
        <w:t xml:space="preserve"> </w:t>
      </w:r>
      <w:bookmarkStart w:id="0" w:name="_GoBack"/>
      <w:bookmarkEnd w:id="0"/>
      <w:r>
        <w:t>Mogelijke reflectievragen zijn: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wilde ik bereiken?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deed ik?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deden de leerlingen?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dacht ik?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voelde ik daarbij?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denk ik dat de leerlingen dachten en voelden?</w:t>
      </w:r>
    </w:p>
    <w:p w:rsidR="00C16451" w:rsidRDefault="00C16451" w:rsidP="00C16451">
      <w:pPr>
        <w:pStyle w:val="Lijstalinea"/>
        <w:ind w:left="1440"/>
      </w:pPr>
    </w:p>
    <w:p w:rsidR="00C16451" w:rsidRDefault="00C16451" w:rsidP="00C16451">
      <w:pPr>
        <w:pStyle w:val="Lijstalinea"/>
        <w:numPr>
          <w:ilvl w:val="0"/>
          <w:numId w:val="3"/>
        </w:numPr>
      </w:pPr>
      <w:r>
        <w:t>Kies een aantal aspecten uit de les die voor jou van belang zijn. Vragen die je hierbij kunnen helpen zijn: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was belangrijk voor mij in deze situatie?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Waarom is dat belangrijk voor mij?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Wat zegt de theorie over deze situatie en wat vind ik van die theorie.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Is de les verlopen zoals je gepland had. Leg je antwoord uit.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 xml:space="preserve">Heb je bij het lesgeven gehandeld zoals je </w:t>
      </w:r>
      <w:r w:rsidR="00027B7A">
        <w:t>wilde handelen?</w:t>
      </w:r>
    </w:p>
    <w:p w:rsidR="00C16451" w:rsidRDefault="00C16451" w:rsidP="00C16451">
      <w:pPr>
        <w:pStyle w:val="Lijstalinea"/>
        <w:ind w:left="1440"/>
      </w:pPr>
    </w:p>
    <w:p w:rsidR="00C16451" w:rsidRDefault="00C16451" w:rsidP="00C16451">
      <w:pPr>
        <w:pStyle w:val="Lijstalinea"/>
        <w:numPr>
          <w:ilvl w:val="0"/>
          <w:numId w:val="3"/>
        </w:numPr>
      </w:pPr>
      <w:r>
        <w:t>Naar aanleiding van het terugblikken op de les en het vaststellen van aspecten die voor jou van belang zijn, kun je voor jezelf vast gaan stellen wat  jou</w:t>
      </w:r>
      <w:r w:rsidR="002F3F95">
        <w:t>w</w:t>
      </w:r>
      <w:r>
        <w:t xml:space="preserve"> persoonlijk</w:t>
      </w:r>
      <w:r w:rsidR="002F3F95">
        <w:t>e</w:t>
      </w:r>
      <w:r>
        <w:t xml:space="preserve">  verbeterpunten zijn. Hieronder staan enkele vragen die je daarbij kunnen helpen.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 xml:space="preserve">Welk </w:t>
      </w:r>
      <w:r w:rsidR="00027B7A">
        <w:t xml:space="preserve">concreet gedrag </w:t>
      </w:r>
      <w:r>
        <w:t>voor de volgende keer kan ik nu formuleren?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>Hoe en wanneer ga ik deze voornemens uitproberen</w:t>
      </w:r>
      <w:r w:rsidR="00027B7A">
        <w:t>.</w:t>
      </w:r>
    </w:p>
    <w:p w:rsidR="00C16451" w:rsidRDefault="00C16451" w:rsidP="00C16451">
      <w:pPr>
        <w:pStyle w:val="Lijstalinea"/>
        <w:numPr>
          <w:ilvl w:val="1"/>
          <w:numId w:val="3"/>
        </w:numPr>
      </w:pPr>
      <w:r>
        <w:t xml:space="preserve">Waar ga ik dan speciaal op letten. </w:t>
      </w:r>
    </w:p>
    <w:p w:rsidR="00C16451" w:rsidRDefault="00C16451" w:rsidP="00C16451"/>
    <w:p w:rsidR="00C16451" w:rsidRDefault="00C16451" w:rsidP="00615D9F">
      <w:pPr>
        <w:jc w:val="center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07DA5788" wp14:editId="5E5CC3E3">
            <wp:extent cx="3616638" cy="2581275"/>
            <wp:effectExtent l="0" t="0" r="3175" b="0"/>
            <wp:docPr id="1" name="Afbeelding 1" descr="http://www.webklik.nl/user_files/2009_06/55202/ReflectieKorth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bklik.nl/user_files/2009_06/55202/ReflectieKorthag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59" cy="2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AF5"/>
    <w:multiLevelType w:val="hybridMultilevel"/>
    <w:tmpl w:val="E7FEB7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4063"/>
    <w:multiLevelType w:val="hybridMultilevel"/>
    <w:tmpl w:val="BD68C4B6"/>
    <w:lvl w:ilvl="0" w:tplc="EF902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0AAEC">
      <w:start w:val="14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8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C2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4B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E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1208E4"/>
    <w:multiLevelType w:val="hybridMultilevel"/>
    <w:tmpl w:val="2FA660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4C75C0"/>
    <w:multiLevelType w:val="hybridMultilevel"/>
    <w:tmpl w:val="0ED0BD7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BA"/>
    <w:rsid w:val="00027B7A"/>
    <w:rsid w:val="000A62F3"/>
    <w:rsid w:val="002F046F"/>
    <w:rsid w:val="002F3F95"/>
    <w:rsid w:val="00412F90"/>
    <w:rsid w:val="00427BC3"/>
    <w:rsid w:val="00591767"/>
    <w:rsid w:val="005B58E8"/>
    <w:rsid w:val="00615D9F"/>
    <w:rsid w:val="008729DE"/>
    <w:rsid w:val="00C16451"/>
    <w:rsid w:val="00CD27C0"/>
    <w:rsid w:val="00F211BA"/>
    <w:rsid w:val="00F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1B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F04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04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04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04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046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46F"/>
    <w:rPr>
      <w:rFonts w:ascii="Tahoma" w:hAnsi="Tahoma" w:cs="Tahoma"/>
      <w:sz w:val="16"/>
      <w:szCs w:val="16"/>
    </w:rPr>
  </w:style>
  <w:style w:type="character" w:styleId="Hyperlink">
    <w:name w:val="Hyperlink"/>
    <w:rsid w:val="00C16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1B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F04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04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04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04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046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46F"/>
    <w:rPr>
      <w:rFonts w:ascii="Tahoma" w:hAnsi="Tahoma" w:cs="Tahoma"/>
      <w:sz w:val="16"/>
      <w:szCs w:val="16"/>
    </w:rPr>
  </w:style>
  <w:style w:type="character" w:styleId="Hyperlink">
    <w:name w:val="Hyperlink"/>
    <w:rsid w:val="00C16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7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8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1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8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Otten</dc:creator>
  <cp:lastModifiedBy>Otten, N.</cp:lastModifiedBy>
  <cp:revision>2</cp:revision>
  <cp:lastPrinted>2016-01-28T07:56:00Z</cp:lastPrinted>
  <dcterms:created xsi:type="dcterms:W3CDTF">2016-11-15T12:04:00Z</dcterms:created>
  <dcterms:modified xsi:type="dcterms:W3CDTF">2016-11-15T12:04:00Z</dcterms:modified>
</cp:coreProperties>
</file>